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18" w:rsidRDefault="00153818" w:rsidP="009D16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EFEFE"/>
          <w:lang w:eastAsia="ru-RU"/>
        </w:rPr>
      </w:pPr>
      <w:r w:rsidRPr="006B7C1C">
        <w:rPr>
          <w:rFonts w:ascii="Times New Roman" w:hAnsi="Times New Roman"/>
          <w:b/>
          <w:color w:val="000000"/>
          <w:sz w:val="28"/>
          <w:szCs w:val="24"/>
          <w:shd w:val="clear" w:color="auto" w:fill="FEFEFE"/>
          <w:lang w:eastAsia="ru-RU"/>
        </w:rPr>
        <w:t>Звіт</w:t>
      </w:r>
    </w:p>
    <w:p w:rsidR="00153818" w:rsidRPr="006B7C1C" w:rsidRDefault="00153818" w:rsidP="009D16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EFEFE"/>
          <w:lang w:eastAsia="ru-RU"/>
        </w:rPr>
      </w:pPr>
      <w:r w:rsidRPr="006B7C1C">
        <w:rPr>
          <w:rFonts w:ascii="Times New Roman" w:hAnsi="Times New Roman"/>
          <w:b/>
          <w:color w:val="000000"/>
          <w:sz w:val="28"/>
          <w:szCs w:val="24"/>
          <w:shd w:val="clear" w:color="auto" w:fill="FEFEFE"/>
          <w:lang w:eastAsia="ru-RU"/>
        </w:rPr>
        <w:t xml:space="preserve"> </w:t>
      </w:r>
      <w:r w:rsidRPr="006B7C1C">
        <w:rPr>
          <w:rFonts w:ascii="Times New Roman" w:hAnsi="Times New Roman"/>
          <w:b/>
          <w:color w:val="000000"/>
          <w:sz w:val="28"/>
          <w:szCs w:val="24"/>
          <w:shd w:val="clear" w:color="auto" w:fill="FEFEFE"/>
          <w:lang w:val="ru-RU" w:eastAsia="ru-RU"/>
        </w:rPr>
        <w:t xml:space="preserve">за рік </w:t>
      </w:r>
      <w:r w:rsidRPr="006B7C1C">
        <w:rPr>
          <w:rFonts w:ascii="Times New Roman" w:hAnsi="Times New Roman"/>
          <w:b/>
          <w:color w:val="000000"/>
          <w:sz w:val="28"/>
          <w:szCs w:val="24"/>
          <w:shd w:val="clear" w:color="auto" w:fill="FEFEFE"/>
          <w:lang w:eastAsia="ru-RU"/>
        </w:rPr>
        <w:t>про діяльність</w:t>
      </w:r>
    </w:p>
    <w:p w:rsidR="00153818" w:rsidRPr="006B7C1C" w:rsidRDefault="00153818" w:rsidP="009D16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EFEFE"/>
          <w:lang w:eastAsia="ru-RU"/>
        </w:rPr>
      </w:pPr>
      <w:r w:rsidRPr="006B7C1C">
        <w:rPr>
          <w:rFonts w:ascii="Times New Roman" w:hAnsi="Times New Roman"/>
          <w:b/>
          <w:color w:val="000000"/>
          <w:sz w:val="28"/>
          <w:szCs w:val="24"/>
          <w:shd w:val="clear" w:color="auto" w:fill="FEFEFE"/>
          <w:lang w:eastAsia="ru-RU"/>
        </w:rPr>
        <w:t xml:space="preserve">депутата Одеської міської ради VІІ скликання, </w:t>
      </w:r>
    </w:p>
    <w:p w:rsidR="00153818" w:rsidRPr="006B7C1C" w:rsidRDefault="00153818" w:rsidP="009D16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EFEFE"/>
          <w:lang w:eastAsia="ru-RU"/>
        </w:rPr>
      </w:pPr>
      <w:r w:rsidRPr="006B7C1C">
        <w:rPr>
          <w:rFonts w:ascii="Times New Roman" w:hAnsi="Times New Roman"/>
          <w:b/>
          <w:color w:val="000000"/>
          <w:sz w:val="28"/>
          <w:szCs w:val="24"/>
          <w:shd w:val="clear" w:color="auto" w:fill="FEFEFE"/>
          <w:lang w:eastAsia="ru-RU"/>
        </w:rPr>
        <w:t xml:space="preserve">секретаря  постійної комісії з питань економічної, інвестиційної політики, торгівлі, міжнародних відносин та інформаційних технологій, члена депутатської фракції «Одеська міська організація політичної партії «Об’єднання «Самопоміч» </w:t>
      </w:r>
    </w:p>
    <w:p w:rsidR="00153818" w:rsidRDefault="00153818" w:rsidP="009D16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EFEFE"/>
          <w:lang w:eastAsia="ru-RU"/>
        </w:rPr>
      </w:pPr>
      <w:r w:rsidRPr="006B7C1C">
        <w:rPr>
          <w:rFonts w:ascii="Times New Roman" w:hAnsi="Times New Roman"/>
          <w:b/>
          <w:color w:val="000000"/>
          <w:sz w:val="28"/>
          <w:szCs w:val="24"/>
          <w:shd w:val="clear" w:color="auto" w:fill="FEFEFE"/>
          <w:lang w:eastAsia="ru-RU"/>
        </w:rPr>
        <w:t>Терещука Вадима Сергійовича</w:t>
      </w:r>
    </w:p>
    <w:p w:rsidR="00153818" w:rsidRPr="006B7C1C" w:rsidRDefault="00153818" w:rsidP="009D16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EFEFE"/>
          <w:lang w:eastAsia="ru-RU"/>
        </w:rPr>
      </w:pP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Було проведено</w:t>
      </w:r>
      <w:r w:rsidRPr="00010172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 xml:space="preserve"> 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18 засідань постійної комісії з питань економічної, інвестиційної політики, торгівлі, міжнародних відносин та інформаційних техноло</w:t>
      </w:r>
      <w:r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гій, на яких впроваджено так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і ініціативи: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</w:pPr>
      <w:r w:rsidRPr="006B7C1C">
        <w:rPr>
          <w:rFonts w:ascii="Times New Roman" w:hAnsi="Times New Roman"/>
          <w:color w:val="000000"/>
          <w:sz w:val="28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ab/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 xml:space="preserve">Онлайн-карта МАФів Одеси, спрямована систематизувати діяльність </w:t>
      </w:r>
      <w:r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тимчасових торгівельних споруд у місті.</w:t>
      </w:r>
    </w:p>
    <w:p w:rsidR="00153818" w:rsidRPr="000E0667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E0667">
        <w:rPr>
          <w:rFonts w:ascii="Times New Roman" w:hAnsi="Times New Roman"/>
          <w:sz w:val="28"/>
          <w:szCs w:val="24"/>
          <w:lang w:eastAsia="ru-RU"/>
        </w:rPr>
        <w:t>-</w:t>
      </w:r>
      <w:r w:rsidRPr="000E0667">
        <w:rPr>
          <w:rFonts w:ascii="Times New Roman" w:hAnsi="Times New Roman"/>
          <w:sz w:val="28"/>
          <w:szCs w:val="24"/>
          <w:lang w:eastAsia="ru-RU"/>
        </w:rPr>
        <w:tab/>
      </w:r>
      <w:r w:rsidRPr="000E0667">
        <w:rPr>
          <w:rFonts w:ascii="Times New Roman" w:hAnsi="Times New Roman"/>
          <w:sz w:val="28"/>
          <w:szCs w:val="24"/>
          <w:shd w:val="clear" w:color="auto" w:fill="FEFEFE"/>
          <w:lang w:eastAsia="ru-RU"/>
        </w:rPr>
        <w:t>Внесено проект рішення щодо запровадження системи електронних петицій в Одесі.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ab/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Про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ект рішення «Про внесення змін до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рішення Одеської міської ради від 25.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0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2.2015р. №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6320-VI «Про ліквідацію комунальних підприємств Одеської міської ради»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.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ab/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Проект рішення 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«Про заходи щодо в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порядкування розміщення тимчасових споруд для здійснення підприємницької діяльності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»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. 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val="ru-RU"/>
        </w:rPr>
        <w:tab/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Проект рішення 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«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Про затвердження Міської програми відшкодування частини витрат на заходи з е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нергозбереження, реконструкції та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модерні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зації багатоквартирних будинків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у м. Одесі на 2016 рік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»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. 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EFEFE"/>
          <w:lang w:val="ru-RU" w:eastAsia="ru-RU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val="ru-RU"/>
        </w:rPr>
        <w:tab/>
        <w:t>П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роект рішення «Про затвердження Програми соціально- економічного та культурного розвитку м. Одеси на 2016 рік»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.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val="ru-RU"/>
        </w:rPr>
        <w:tab/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  <w:lang w:val="ru-RU"/>
        </w:rPr>
        <w:t>П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ро внесення змін до проекту рішення Одеської міської ради «Про затвердження Програми соціально-економічного та культурного розвитку м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.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Одеси на 2016 рік»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.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ab/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Про внесення змін до рішення Одеської міської ради 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                            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від 16.12.2015 р. № 9-VIІ «Про затвердження Плану діяльності Одеської міської ради з підготовки проектів регуляторних актів на 2016 рік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».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val="ru-RU"/>
        </w:rPr>
        <w:tab/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Проект рішення «Про затвердження Програми соціально- економічного та культурного розвитку м. Одеси на 2016 рік»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.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val="ru-RU"/>
        </w:rPr>
        <w:tab/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Про продовження договорів на розміщення тимчасових споруд для провадження підприємницької діяльності.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val="ru-RU"/>
        </w:rPr>
        <w:tab/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Розгляд Програми розвитку малого і середнього підприємництва в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місті Одесі на 2016-2018 роки.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val="ru-RU"/>
        </w:rPr>
        <w:tab/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Розгляд Програми підтримки інвестиційної діяльності на території мі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ста Одеси на 2016-2018 роки.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ab/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Про порядок виділення та використання коштів бюджету міста Одеси на фінансову підтримку суб'єктів малого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і середнього підприємництва.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val="ru-RU"/>
        </w:rPr>
        <w:tab/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Розгляд Програми підтримки інформац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ійної сфери м. Одеси на 2016 рік.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ab/>
        <w:t>Про внесення змін до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Програм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и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ств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орення містобудівного кадастру в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складі Управління архітектури та містобудування на 2013-2016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роки.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ab/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Внесена поправка 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до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у рішення «Про внесення змін до Програми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підтримки інвестиційної 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діяльності на території м. Одеса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на 2016-2018 роки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»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.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Також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 xml:space="preserve"> є членом тимчасової робочої групи</w:t>
      </w:r>
      <w:r w:rsidRPr="006B7C1C">
        <w:rPr>
          <w:rFonts w:ascii="Times New Roman" w:hAnsi="Times New Roman"/>
          <w:color w:val="000000"/>
          <w:sz w:val="28"/>
          <w:szCs w:val="24"/>
        </w:rPr>
        <w:t xml:space="preserve"> з питань земельних спорів та членом робочої групи з розробки стратегії розвитку сфер</w:t>
      </w:r>
      <w:r>
        <w:rPr>
          <w:rFonts w:ascii="Times New Roman" w:hAnsi="Times New Roman"/>
          <w:color w:val="000000"/>
          <w:sz w:val="28"/>
          <w:szCs w:val="24"/>
        </w:rPr>
        <w:t>и охорони здоров’я в м. Одеса, у засіданнях якої постійно беру</w:t>
      </w:r>
      <w:r w:rsidRPr="006B7C1C">
        <w:rPr>
          <w:rFonts w:ascii="Times New Roman" w:hAnsi="Times New Roman"/>
          <w:color w:val="000000"/>
          <w:sz w:val="28"/>
          <w:szCs w:val="24"/>
        </w:rPr>
        <w:t xml:space="preserve"> участь.</w:t>
      </w:r>
    </w:p>
    <w:p w:rsidR="00153818" w:rsidRPr="000E0667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E0667">
        <w:rPr>
          <w:rFonts w:ascii="Times New Roman" w:hAnsi="Times New Roman"/>
          <w:sz w:val="28"/>
          <w:szCs w:val="24"/>
          <w:shd w:val="clear" w:color="auto" w:fill="FEFEFE"/>
          <w:lang w:eastAsia="ru-RU"/>
        </w:rPr>
        <w:t>Проведено інформаційну компанію проти забудови скверу Корольова, що дозволило домогтися голосування на сесіях міської</w:t>
      </w:r>
      <w:r>
        <w:rPr>
          <w:rFonts w:ascii="Times New Roman" w:hAnsi="Times New Roman"/>
          <w:sz w:val="28"/>
          <w:szCs w:val="24"/>
          <w:shd w:val="clear" w:color="auto" w:fill="FEFEFE"/>
          <w:lang w:eastAsia="ru-RU"/>
        </w:rPr>
        <w:t xml:space="preserve"> ради проти затвердження ДПТ, яке</w:t>
      </w:r>
      <w:r w:rsidRPr="000E0667">
        <w:rPr>
          <w:rFonts w:ascii="Times New Roman" w:hAnsi="Times New Roman"/>
          <w:sz w:val="28"/>
          <w:szCs w:val="24"/>
          <w:shd w:val="clear" w:color="auto" w:fill="FEFEFE"/>
          <w:lang w:eastAsia="ru-RU"/>
        </w:rPr>
        <w:t xml:space="preserve"> дозволяло </w:t>
      </w:r>
      <w:r>
        <w:rPr>
          <w:rFonts w:ascii="Times New Roman" w:hAnsi="Times New Roman"/>
          <w:sz w:val="28"/>
          <w:szCs w:val="24"/>
          <w:shd w:val="clear" w:color="auto" w:fill="FEFEFE"/>
          <w:lang w:eastAsia="ru-RU"/>
        </w:rPr>
        <w:t>таку забудову. Зібрано більш ніж 1200 підписів жител</w:t>
      </w:r>
      <w:r w:rsidRPr="000E0667">
        <w:rPr>
          <w:rFonts w:ascii="Times New Roman" w:hAnsi="Times New Roman"/>
          <w:sz w:val="28"/>
          <w:szCs w:val="24"/>
          <w:shd w:val="clear" w:color="auto" w:fill="FEFEFE"/>
          <w:lang w:eastAsia="ru-RU"/>
        </w:rPr>
        <w:t>ів мікрорайону проти забудови скверу.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Проведено перевірку дотримання умов договорів оренди ділянок узбережжя з</w:t>
      </w:r>
      <w:r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а допомогою відеозйомки. За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 xml:space="preserve"> результа</w:t>
      </w:r>
      <w:r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та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и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 xml:space="preserve"> перевірки будуть застосовані за</w:t>
      </w:r>
      <w:r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ходи впливу щодо 22 орендарів (у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 xml:space="preserve"> тому числі розірвання договору у судовому порядку)</w:t>
      </w:r>
      <w:r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.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 xml:space="preserve"> 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У депутатські</w:t>
      </w:r>
      <w:r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й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 xml:space="preserve"> приймальні проводяться безкоштовні консультації з юридичних  питань та питань створення ОСББ, було отримано 273 усних та письмових з</w:t>
      </w:r>
      <w:r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вернення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 xml:space="preserve"> від одеситів. 40 з них у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же вдалося вирішити.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Було проведено 59 особистих прийомів громадян, а також 17 зустрічей з одеситами, на 8 з яких організовував установчі збори ОСББ</w:t>
      </w:r>
      <w:r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.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 xml:space="preserve"> 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Брав участь у семи навчальн</w:t>
      </w:r>
      <w:r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их семінарах із створення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 xml:space="preserve"> ОСББ, метою яких є популяризація ОСББ. 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Підго</w:t>
      </w:r>
      <w:r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товлено 102 депутатських запити та звернення</w:t>
      </w: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>.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B7C1C">
        <w:rPr>
          <w:rFonts w:ascii="Times New Roman" w:hAnsi="Times New Roman"/>
          <w:color w:val="000000"/>
          <w:sz w:val="28"/>
          <w:szCs w:val="24"/>
          <w:shd w:val="clear" w:color="auto" w:fill="FEFEFE"/>
          <w:lang w:eastAsia="ru-RU"/>
        </w:rPr>
        <w:t xml:space="preserve">Подані зміни до </w:t>
      </w:r>
      <w:r w:rsidRPr="006B7C1C">
        <w:rPr>
          <w:rFonts w:ascii="Times New Roman" w:hAnsi="Times New Roman"/>
          <w:bCs/>
          <w:color w:val="000000"/>
          <w:sz w:val="28"/>
          <w:szCs w:val="24"/>
        </w:rPr>
        <w:t>Правил розміщення тимчасових споруд для провадження підприємницької діяльності та елементів вуличної торгівлі у місті Одесі, затверджених рішенням Одеської міської ради від 09.</w:t>
      </w:r>
      <w:r>
        <w:rPr>
          <w:rFonts w:ascii="Times New Roman" w:hAnsi="Times New Roman"/>
          <w:bCs/>
          <w:color w:val="000000"/>
          <w:sz w:val="28"/>
          <w:szCs w:val="24"/>
        </w:rPr>
        <w:t>10.2013 р. № 3961-VI, мета яких -</w:t>
      </w:r>
      <w:r w:rsidRPr="006B7C1C">
        <w:rPr>
          <w:rFonts w:ascii="Times New Roman" w:hAnsi="Times New Roman"/>
          <w:bCs/>
          <w:color w:val="000000"/>
          <w:sz w:val="28"/>
          <w:szCs w:val="24"/>
        </w:rPr>
        <w:t xml:space="preserve"> упорядкувати розміщення тимчасових споруд, елементів торгівлі та літніх майданчиків таким чином, щоб для пішоходів завжди залишався вільний для проходу тротуар.</w:t>
      </w: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153818" w:rsidRPr="006B7C1C" w:rsidRDefault="00153818" w:rsidP="009D16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53818" w:rsidRPr="006B7C1C" w:rsidRDefault="00153818" w:rsidP="009D1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ru-RU"/>
        </w:rPr>
        <w:t>Д</w:t>
      </w:r>
      <w:r w:rsidRPr="006B7C1C">
        <w:rPr>
          <w:rFonts w:ascii="Times New Roman" w:hAnsi="Times New Roman"/>
          <w:sz w:val="28"/>
          <w:szCs w:val="24"/>
        </w:rPr>
        <w:t>епутат</w:t>
      </w:r>
    </w:p>
    <w:p w:rsidR="00153818" w:rsidRPr="006B7C1C" w:rsidRDefault="00153818" w:rsidP="009D1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B7C1C">
        <w:rPr>
          <w:rFonts w:ascii="Times New Roman" w:hAnsi="Times New Roman"/>
          <w:sz w:val="28"/>
          <w:szCs w:val="24"/>
        </w:rPr>
        <w:t>Одеської міської ради VIІ скликання</w:t>
      </w:r>
    </w:p>
    <w:p w:rsidR="00153818" w:rsidRPr="006B7C1C" w:rsidRDefault="00153818" w:rsidP="009D1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В. С. Терещук</w:t>
      </w:r>
    </w:p>
    <w:p w:rsidR="00153818" w:rsidRPr="006B7C1C" w:rsidRDefault="00153818" w:rsidP="009D1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53818" w:rsidRPr="006B7C1C" w:rsidRDefault="00153818" w:rsidP="009D1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53818" w:rsidRPr="006B7C1C" w:rsidRDefault="00153818" w:rsidP="009D1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53818" w:rsidRDefault="00153818"/>
    <w:sectPr w:rsidR="00153818" w:rsidSect="006B7C1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ECD"/>
    <w:rsid w:val="00001BA0"/>
    <w:rsid w:val="00010172"/>
    <w:rsid w:val="000921CE"/>
    <w:rsid w:val="000E0667"/>
    <w:rsid w:val="000E4C4C"/>
    <w:rsid w:val="00153818"/>
    <w:rsid w:val="001937D8"/>
    <w:rsid w:val="00244D4F"/>
    <w:rsid w:val="003526EC"/>
    <w:rsid w:val="004810B0"/>
    <w:rsid w:val="00657ECD"/>
    <w:rsid w:val="006B7C1C"/>
    <w:rsid w:val="00713421"/>
    <w:rsid w:val="009C4DAD"/>
    <w:rsid w:val="009D164E"/>
    <w:rsid w:val="00A63F75"/>
    <w:rsid w:val="00B93DD0"/>
    <w:rsid w:val="00CF56EC"/>
    <w:rsid w:val="00E61239"/>
    <w:rsid w:val="00EC6666"/>
    <w:rsid w:val="00FF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64E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624</Words>
  <Characters>3562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</dc:creator>
  <cp:keywords/>
  <dc:description/>
  <cp:lastModifiedBy>media5</cp:lastModifiedBy>
  <cp:revision>17</cp:revision>
  <dcterms:created xsi:type="dcterms:W3CDTF">2016-11-03T09:49:00Z</dcterms:created>
  <dcterms:modified xsi:type="dcterms:W3CDTF">2016-11-03T10:42:00Z</dcterms:modified>
</cp:coreProperties>
</file>